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22"/>
        <w:gridCol w:w="2012"/>
        <w:gridCol w:w="2834"/>
        <w:gridCol w:w="5670"/>
        <w:gridCol w:w="709"/>
        <w:gridCol w:w="6893"/>
      </w:tblGrid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Alain Rayes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Richmond—Arthabaska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alain.rayes@parl.gc.ca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Alain Therrien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La Prairie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alain.therrien@parl.gc.ca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Alexandra Mendes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Brossard—Saint-Lambert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alexandra.mendes@parl.gc.ca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Alexandre Boulerice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Rosemont—La Petite-Patrie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NDP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alexandre.boulerice@parl.gc.ca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Alexis Brunelle-Duceppe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Lac-Saint-Jean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4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Alexis.Brunelle-Duceppe@parl.gc.ca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Andréanne Larouche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Shefford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andreanne.larouche@parl.gc.ca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Angelo Iacono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Alfred-Pellan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angelo.iacono@parl.gc.ca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Anju Dhillon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Dorval—Lachine—LaSalle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anju.dhillon@parl.gc.ca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Annie Koutrakis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Vimy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annie.koutrakis@parl.gc.ca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Anthony Housefather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Mount Royal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anthony.housefather@parl.gc.ca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Bernard Genereux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Montmagny—L'Islet—Kamouraska—Riviere-du-Loup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bernard.genereux@parl.gc.ca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Brenda Shanahan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Châteauguay—Lacolle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brenda.shanahan@parl.gc.ca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Caroline Desbiens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Beauport—Côte-de-Beaupre—Île d'Orleans—Charlevoix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caroline.desbiens@parl.gc.ca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Christine Normandin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Saint-Jean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christine.normandin@parl.gc.ca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Claude DeBellefeuille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Salaberry—Suroît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claude.debellefeuille@parl.gc.ca</w:t>
            </w:r>
          </w:p>
        </w:tc>
      </w:tr>
      <w:tr w:rsidR="00852067" w:rsidRPr="00852067">
        <w:trPr>
          <w:trHeight w:val="9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David Lametti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Justice and Attorney General of Canada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de la Justice et procureur général du Canada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LaSalle—É</w:t>
            </w: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mard—Verdun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david.lametti@parl.gc.ca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Denis Trudel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Longueuil—Saint-Hubert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denis.trudel@parl.gc.ca</w:t>
            </w:r>
          </w:p>
        </w:tc>
      </w:tr>
      <w:tr w:rsidR="00852067" w:rsidRPr="00852067">
        <w:trPr>
          <w:trHeight w:val="6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Diane Lebouthillier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National Revenue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du Revenu national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Gaspesie—Les Îles-de-la-Madeleine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5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diane.lebouthillier@parl.gc.ca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Elisabeth Briere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Sherbrooke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elisabeth.briere@parl.gc.ca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Emmanuel Dubourg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Bourassa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emmanuel.dubourg@parl.gc.ca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Emmanuella Lambropoulos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Saint-Laurent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emmanuella.lambropoulos@parl.gc.ca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Fayçal El-Khoury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Laval—Les Îles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6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Faycal.El-Khoury@parl.gc.ca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Francis Scarpaleggia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Lac-Saint-Louis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francis.scarpaleggia@parl.gc.ca</w:t>
            </w:r>
          </w:p>
        </w:tc>
      </w:tr>
      <w:tr w:rsidR="00852067" w:rsidRPr="00852067">
        <w:trPr>
          <w:trHeight w:val="6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François-Philippe Champagne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Foreign Affairs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des Affaires étrangères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Saint-Maurice—Champlain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7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Francois-Philippe.Champagne@parl.gc.ca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Gabriel Ste-Marie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Joliette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8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Gabriel.Ste-Marie@parl.gc.ca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Gerard Deltell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Louis-Saint-Laurent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gerard.deltell@parl.gc.ca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Greg Fergus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Hull—Aylmer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greg.fergus@parl.gc.ca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Jacques Gourde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Levis—Lotbiniere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jacques.gourde@parl.gc.ca</w:t>
            </w:r>
          </w:p>
        </w:tc>
      </w:tr>
      <w:tr w:rsidR="00852067" w:rsidRPr="00852067">
        <w:trPr>
          <w:trHeight w:val="6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Jean-Yves Duclos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President of the Treasury Board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président du Conseil du Trésor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Quebec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9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Jean-Yves.Duclos@parl.gc.ca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Joël Godin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Portneuf—Jacques-Cartier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0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joel.godin@parl.gc.ca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Joël Lightbound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Louis-Hebert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1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joel.lightbound@parl.gc.ca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Julie Vignola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Beauport—Limoilou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julie.vignola@parl.gc.ca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Justin Trudeau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Prime Minister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Papineau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justin.trudeau@parl.gc.ca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Kristina Michaud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Avignon—La Mitis—Matane—Matapedia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kristina.michaud@parl.gc.ca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 Plamondon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Becancour—Nicolet—Saurel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louis.plamondon@parl.gc.ca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Louise Chabot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Therese-De Blainville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louise.chabot@parl.gc.ca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Louise Charbonneau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Trois-Rivieres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louise.charbonneau@parl.gc.ca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Luc Berthold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Megantic—L'erable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luc.berthold@parl.gc.ca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Luc Desilets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Riviere-des-Mille-Îles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luc.desilets@parl.gc.ca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Luc Theriault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Montcalm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luc.theriault@parl.gc.ca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Lyne Bessette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Brome—Missisquoi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lyne.bessette@parl.gc.ca</w:t>
            </w:r>
          </w:p>
        </w:tc>
      </w:tr>
      <w:tr w:rsidR="00852067" w:rsidRPr="00852067">
        <w:trPr>
          <w:trHeight w:val="9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Marc Miller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Indigenous Services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des Services aux Autochtones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Ville-Marie—Le Sud-Ouest—Île-des-Sœurs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2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marc.miller@parl.gc.ca</w:t>
              </w:r>
            </w:hyperlink>
          </w:p>
        </w:tc>
      </w:tr>
      <w:tr w:rsidR="00852067" w:rsidRPr="00852067">
        <w:trPr>
          <w:trHeight w:val="6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Marc Garneau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Transport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des Transports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Notre-Dame-de-Grâce—Westmount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marc.garneau@parl.gc.ca</w:t>
            </w:r>
          </w:p>
        </w:tc>
      </w:tr>
      <w:tr w:rsidR="00852067" w:rsidRPr="00852067">
        <w:trPr>
          <w:trHeight w:val="9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Marie-Claude Bibeau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Agriculture and Agri-Food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de l’Agriculture et de l’Agroalimentaire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Compton—Stanstead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3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Marie-Claude.Bibeau@parl.gc.ca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Marie-Hélène Gaudreau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Laurentides—Labelle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4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MH.Gaudreau@parl.gc.ca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Marilene Gill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Manicouagan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marilene.gill@parl.gc.ca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Mario Beaulieu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La Pointe-de-l'Île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mario.beaulieu@parl.gc.ca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Mario Simard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Jonquiere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mario.simard@parl.gc.ca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Martin Champoux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Drummond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martin.champoux@parl.gc.ca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Maxime Blanchette-Joncas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Rimouski-Neigette—Temiscouata—Les Basques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5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Maxime.Blanchette-Joncas@parl.gc.ca</w:t>
              </w:r>
            </w:hyperlink>
          </w:p>
        </w:tc>
      </w:tr>
      <w:tr w:rsidR="00852067" w:rsidRPr="00852067">
        <w:trPr>
          <w:trHeight w:val="12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Melanie Joly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Economic Development and Official Languages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du Développement économique et des Langues officielles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Ahuntsic-Cartierville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6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melanie.joly@parl.gc.ca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Michel Boudrias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michel.boudrias@parl.gc.ca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Monique Pauzé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Repentigny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monique.pauze@parl.gc.ca</w:t>
            </w:r>
          </w:p>
        </w:tc>
      </w:tr>
      <w:tr w:rsidR="00852067" w:rsidRPr="00852067">
        <w:trPr>
          <w:trHeight w:val="12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Pablo Rodríguez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Leader of the Government in the House of Commons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leader du gouvernement à la Chambre des communes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Honore-Mercier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pablo.rodríguez@parl.gc.ca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Patricia Lattanzio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Saint-Leonard—Saint-Michel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patricia.lattanzio@parl.gc.ca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Peter Schiefke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Vaudreuil—Soulanges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peter.schiefke@parl.gc.ca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Pierre Paul-Hus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Charlesbourg—Haute-Saint-Charles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7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Pierre.Paul-Hus@parl.gc.ca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Rachel Bendayan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Outremont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rachel.bendayan@parl.gc.ca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Rheal Fortin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Riviere-du-Nord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rheal.fortin@parl.gc.ca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Richard Lehoux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Beauce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richard.lehoux@parl.gc.ca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Richard Martel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Chicoutimi—Le Fjord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richard.martel@parl.gc.ca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Sameer Zuberi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Pierrefonds—Dollard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sameer.zuberi@parl.gc.ca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Sebastien Lemire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Abitibi—Temiscamingue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sebastien.lemire@parl.gc.ca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Sherry Romanado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Longueuil—Charles-LeMoyne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sherry.romanado@parl.gc.ca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Simon Marcil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Mirabel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simon.marcil@parl.gc.ca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Simon-Pierre Savard-Tremblay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Saint-Hyacinthe—Bagot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8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Simon-Pierre.Savard-Tremblay@parl.gc.ca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Soraya Martinez Ferrada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Hochelaga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19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Soraya.MartinezFerrada@parl.gc.ca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Stephane Bergeron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Montarville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stephane.bergeron@parl.gc.ca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Stephane Lauzon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Argenteuil—La Petite-Nation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stephane.lauzon@parl.gc.ca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Steven Blaney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Bellechasse—Les Etchemins—Levis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865357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CPC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steven.blaney@parl.gc.ca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Steven MacKinnon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Gatineau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steven.mackinnon@parl.gc.ca</w:t>
            </w:r>
          </w:p>
        </w:tc>
      </w:tr>
      <w:tr w:rsidR="00852067" w:rsidRPr="00852067">
        <w:trPr>
          <w:trHeight w:val="6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Steven Guilbeault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Minister of Canadian Heritage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ministre du Patrimoine canadien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Laurier—Sainte-Marie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20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steven.guilbeault@parl.gc.ca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Sylvie Berube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Abitibi—Baie-James—Nunavik—Eeyou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sylvie.berube@parl.gc.ca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William Amos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Pontiac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william.amos@parl.gc.ca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Xavier Barsalou-Duval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Pierre-Boucher—Les Patriotes—Vercheres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21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Xavier.Barsalou-Duval@parl.gc.ca</w:t>
              </w:r>
            </w:hyperlink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Yves Perron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Berthier—Maskinonge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yves.perron@parl.gc.ca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Yves Robillard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Marc-Aurele-Fortin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D0806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LPC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yves.robillard@parl.gc.ca</w:t>
            </w:r>
          </w:p>
        </w:tc>
      </w:tr>
      <w:tr w:rsidR="00852067" w:rsidRPr="00852067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Yves-François Blanchet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000000"/>
                <w:sz w:val="22"/>
                <w:szCs w:val="22"/>
              </w:rPr>
              <w:t>Beloeil—Chambly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852067" w:rsidP="0085206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852067">
              <w:rPr>
                <w:rFonts w:ascii="Calibri" w:hAnsi="Calibri"/>
                <w:color w:val="FFFFFF"/>
                <w:sz w:val="22"/>
                <w:szCs w:val="22"/>
              </w:rPr>
              <w:t>BQ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</w:tcPr>
          <w:p w:rsidR="00852067" w:rsidRPr="00852067" w:rsidRDefault="00E21EA3" w:rsidP="00852067">
            <w:pPr>
              <w:rPr>
                <w:rFonts w:ascii="Times" w:hAnsi="Times"/>
                <w:sz w:val="20"/>
                <w:szCs w:val="20"/>
              </w:rPr>
            </w:pPr>
            <w:hyperlink r:id="rId22" w:history="1">
              <w:r w:rsidR="00852067" w:rsidRPr="00852067">
                <w:rPr>
                  <w:rFonts w:ascii="Calibri" w:hAnsi="Calibri"/>
                  <w:color w:val="865357"/>
                  <w:sz w:val="22"/>
                  <w:u w:val="single"/>
                </w:rPr>
                <w:t>Yves-Francois.Blanchet@parl.gc.ca</w:t>
              </w:r>
            </w:hyperlink>
          </w:p>
        </w:tc>
      </w:tr>
    </w:tbl>
    <w:p w:rsidR="00053969" w:rsidRDefault="00C924E5"/>
    <w:sectPr w:rsidR="00053969" w:rsidSect="00852067">
      <w:pgSz w:w="20163" w:h="12242" w:orient="landscape"/>
      <w:pgMar w:top="1440" w:right="1797" w:bottom="1440" w:left="1797" w:header="709" w:footer="709" w:gutter="0"/>
      <w:cols w:space="708"/>
      <w:printerSettings r:id="rId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52067"/>
    <w:rsid w:val="00852067"/>
    <w:rsid w:val="00C924E5"/>
    <w:rsid w:val="00E21EA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33BE"/>
    <w:pPr>
      <w:tabs>
        <w:tab w:val="center" w:pos="4680"/>
        <w:tab w:val="right" w:pos="9360"/>
      </w:tabs>
      <w:spacing w:after="0"/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333BE"/>
    <w:rPr>
      <w:sz w:val="22"/>
      <w:szCs w:val="22"/>
      <w:lang w:val="en-CA"/>
    </w:rPr>
  </w:style>
  <w:style w:type="paragraph" w:styleId="NormalWeb">
    <w:name w:val="Normal (Web)"/>
    <w:basedOn w:val="Normal"/>
    <w:uiPriority w:val="99"/>
    <w:rsid w:val="00852067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52067"/>
  </w:style>
  <w:style w:type="character" w:styleId="Hyperlink">
    <w:name w:val="Hyperlink"/>
    <w:basedOn w:val="DefaultParagraphFont"/>
    <w:uiPriority w:val="99"/>
    <w:rsid w:val="00852067"/>
    <w:rPr>
      <w:color w:val="865357"/>
      <w:u w:val="single"/>
    </w:rPr>
  </w:style>
  <w:style w:type="character" w:styleId="FollowedHyperlink">
    <w:name w:val="FollowedHyperlink"/>
    <w:basedOn w:val="DefaultParagraphFont"/>
    <w:uiPriority w:val="99"/>
    <w:rsid w:val="00852067"/>
    <w:rPr>
      <w:color w:val="993366"/>
      <w:u w:val="single"/>
    </w:rPr>
  </w:style>
  <w:style w:type="paragraph" w:customStyle="1" w:styleId="font0">
    <w:name w:val="font0"/>
    <w:basedOn w:val="Normal"/>
    <w:rsid w:val="00852067"/>
    <w:pPr>
      <w:spacing w:beforeLines="1" w:afterLines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al"/>
    <w:rsid w:val="00852067"/>
    <w:pPr>
      <w:spacing w:beforeLines="1" w:afterLines="1"/>
    </w:pPr>
    <w:rPr>
      <w:rFonts w:ascii="Calibri" w:hAnsi="Calibri"/>
      <w:color w:val="000000"/>
      <w:sz w:val="22"/>
      <w:szCs w:val="22"/>
    </w:rPr>
  </w:style>
  <w:style w:type="paragraph" w:customStyle="1" w:styleId="xl24">
    <w:name w:val="xl24"/>
    <w:basedOn w:val="Normal"/>
    <w:rsid w:val="00852067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852067"/>
    <w:pPr>
      <w:shd w:val="clear" w:color="auto" w:fill="865357"/>
      <w:spacing w:beforeLines="1" w:afterLines="1"/>
      <w:jc w:val="center"/>
    </w:pPr>
    <w:rPr>
      <w:rFonts w:ascii="Times" w:hAnsi="Times"/>
      <w:color w:val="FFFFFF"/>
      <w:sz w:val="20"/>
      <w:szCs w:val="20"/>
    </w:rPr>
  </w:style>
  <w:style w:type="paragraph" w:customStyle="1" w:styleId="xl26">
    <w:name w:val="xl26"/>
    <w:basedOn w:val="Normal"/>
    <w:rsid w:val="00852067"/>
    <w:pPr>
      <w:shd w:val="clear" w:color="auto" w:fill="FF6600"/>
      <w:spacing w:beforeLines="1" w:afterLines="1"/>
      <w:jc w:val="center"/>
    </w:pPr>
    <w:rPr>
      <w:rFonts w:ascii="Times" w:hAnsi="Times"/>
      <w:color w:val="FFFFFF"/>
      <w:sz w:val="20"/>
      <w:szCs w:val="20"/>
    </w:rPr>
  </w:style>
  <w:style w:type="paragraph" w:customStyle="1" w:styleId="xl27">
    <w:name w:val="xl27"/>
    <w:basedOn w:val="Normal"/>
    <w:rsid w:val="00852067"/>
    <w:pPr>
      <w:spacing w:beforeLines="1" w:afterLines="1"/>
    </w:pPr>
    <w:rPr>
      <w:rFonts w:ascii="Times" w:hAnsi="Times"/>
      <w:color w:val="865357"/>
      <w:sz w:val="20"/>
      <w:szCs w:val="20"/>
      <w:u w:val="single"/>
    </w:rPr>
  </w:style>
  <w:style w:type="paragraph" w:customStyle="1" w:styleId="xl28">
    <w:name w:val="xl28"/>
    <w:basedOn w:val="Normal"/>
    <w:rsid w:val="00852067"/>
    <w:pPr>
      <w:shd w:val="clear" w:color="auto" w:fill="DD0806"/>
      <w:spacing w:beforeLines="1" w:afterLines="1"/>
      <w:jc w:val="center"/>
    </w:pPr>
    <w:rPr>
      <w:rFonts w:ascii="Times" w:hAnsi="Times"/>
      <w:color w:val="FFFFFF"/>
      <w:sz w:val="20"/>
      <w:szCs w:val="20"/>
    </w:rPr>
  </w:style>
  <w:style w:type="paragraph" w:customStyle="1" w:styleId="xl29">
    <w:name w:val="xl29"/>
    <w:basedOn w:val="Normal"/>
    <w:rsid w:val="00852067"/>
    <w:pPr>
      <w:shd w:val="clear" w:color="auto" w:fill="00CCFF"/>
      <w:spacing w:beforeLines="1" w:afterLines="1"/>
      <w:jc w:val="center"/>
    </w:pPr>
    <w:rPr>
      <w:rFonts w:ascii="Times" w:hAnsi="Times"/>
      <w:color w:val="FFFF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ean-Yves.Duclos@parl.gc.ca" TargetMode="External"/><Relationship Id="rId20" Type="http://schemas.openxmlformats.org/officeDocument/2006/relationships/hyperlink" Target="mailto:steven.guilbeault@parl.gc.ca" TargetMode="External"/><Relationship Id="rId21" Type="http://schemas.openxmlformats.org/officeDocument/2006/relationships/hyperlink" Target="mailto:Xavier.Barsalou-Duval@parl.gc.ca" TargetMode="External"/><Relationship Id="rId22" Type="http://schemas.openxmlformats.org/officeDocument/2006/relationships/hyperlink" Target="mailto:Yves-Francois.Blanchet@parl.gc.ca" TargetMode="External"/><Relationship Id="rId23" Type="http://schemas.openxmlformats.org/officeDocument/2006/relationships/printerSettings" Target="printerSettings/printerSettings1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joel.godin@parl.gc.ca" TargetMode="External"/><Relationship Id="rId11" Type="http://schemas.openxmlformats.org/officeDocument/2006/relationships/hyperlink" Target="mailto:joel.lightbound@parl.gc.ca" TargetMode="External"/><Relationship Id="rId12" Type="http://schemas.openxmlformats.org/officeDocument/2006/relationships/hyperlink" Target="mailto:marc.miller@parl.gc.ca" TargetMode="External"/><Relationship Id="rId13" Type="http://schemas.openxmlformats.org/officeDocument/2006/relationships/hyperlink" Target="mailto:Marie-Claude.Bibeau@parl.gc.ca" TargetMode="External"/><Relationship Id="rId14" Type="http://schemas.openxmlformats.org/officeDocument/2006/relationships/hyperlink" Target="mailto:MH.Gaudreau@parl.gc.ca" TargetMode="External"/><Relationship Id="rId15" Type="http://schemas.openxmlformats.org/officeDocument/2006/relationships/hyperlink" Target="mailto:Maxime.Blanchette-Joncas@parl.gc.ca" TargetMode="External"/><Relationship Id="rId16" Type="http://schemas.openxmlformats.org/officeDocument/2006/relationships/hyperlink" Target="mailto:melanie.joly@parl.gc.ca" TargetMode="External"/><Relationship Id="rId17" Type="http://schemas.openxmlformats.org/officeDocument/2006/relationships/hyperlink" Target="mailto:Pierre.Paul-Hus@parl.gc.ca" TargetMode="External"/><Relationship Id="rId18" Type="http://schemas.openxmlformats.org/officeDocument/2006/relationships/hyperlink" Target="mailto:Simon-Pierre.Savard-Tremblay@parl.gc.ca" TargetMode="External"/><Relationship Id="rId19" Type="http://schemas.openxmlformats.org/officeDocument/2006/relationships/hyperlink" Target="mailto:Soraya.MartinezFerrada@parl.gc.ca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Alexis.Brunelle-Duceppe@parl.gc.ca" TargetMode="External"/><Relationship Id="rId5" Type="http://schemas.openxmlformats.org/officeDocument/2006/relationships/hyperlink" Target="mailto:diane.lebouthillier@parl.gc.ca" TargetMode="External"/><Relationship Id="rId6" Type="http://schemas.openxmlformats.org/officeDocument/2006/relationships/hyperlink" Target="mailto:Faycal.El-Khoury@parl.gc.ca" TargetMode="External"/><Relationship Id="rId7" Type="http://schemas.openxmlformats.org/officeDocument/2006/relationships/hyperlink" Target="mailto:Francois-Philippe.Champagne@parl.gc.ca" TargetMode="External"/><Relationship Id="rId8" Type="http://schemas.openxmlformats.org/officeDocument/2006/relationships/hyperlink" Target="mailto:Gabriel.Ste-Marie@parl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5910</Characters>
  <Application>Microsoft Word 12.0.0</Application>
  <DocSecurity>0</DocSecurity>
  <Lines>100</Lines>
  <Paragraphs>31</Paragraphs>
  <ScaleCrop>false</ScaleCrop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Vani</dc:creator>
  <cp:keywords/>
  <cp:lastModifiedBy>Flavio Vani</cp:lastModifiedBy>
  <cp:revision>2</cp:revision>
  <dcterms:created xsi:type="dcterms:W3CDTF">2020-04-09T23:18:00Z</dcterms:created>
  <dcterms:modified xsi:type="dcterms:W3CDTF">2020-04-09T23:18:00Z</dcterms:modified>
</cp:coreProperties>
</file>